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CC0C0" w14:textId="6D616F5F" w:rsidR="003C6519" w:rsidRPr="00DF572C" w:rsidRDefault="00DF572C">
      <w:pPr>
        <w:rPr>
          <w:b/>
          <w:bCs/>
          <w:sz w:val="24"/>
          <w:szCs w:val="24"/>
        </w:rPr>
      </w:pPr>
      <w:r w:rsidRPr="00DF572C">
        <w:rPr>
          <w:b/>
          <w:bCs/>
          <w:sz w:val="24"/>
          <w:szCs w:val="24"/>
        </w:rPr>
        <w:t>Cantor Fitzgerald Income Trust Announces October Distributions</w:t>
      </w:r>
    </w:p>
    <w:p w14:paraId="1D10948E" w14:textId="50B83CD7" w:rsidR="00DF572C" w:rsidRPr="00DF572C" w:rsidRDefault="00DF572C" w:rsidP="00DF572C">
      <w:pPr>
        <w:shd w:val="clear" w:color="auto" w:fill="FFFFFF"/>
        <w:spacing w:before="120" w:after="0" w:line="240" w:lineRule="auto"/>
        <w:rPr>
          <w:rFonts w:eastAsia="Times New Roman" w:cstheme="minorHAnsi"/>
          <w:color w:val="000000"/>
          <w:sz w:val="20"/>
          <w:szCs w:val="20"/>
        </w:rPr>
      </w:pPr>
      <w:r w:rsidRPr="00DF572C">
        <w:rPr>
          <w:rFonts w:eastAsia="Times New Roman" w:cstheme="minorHAnsi"/>
          <w:color w:val="000000"/>
          <w:sz w:val="20"/>
          <w:szCs w:val="20"/>
        </w:rPr>
        <w:t>As authorized by the board of directors of the Company, on October 1, 2021</w:t>
      </w:r>
      <w:r>
        <w:rPr>
          <w:rFonts w:eastAsia="Times New Roman" w:cstheme="minorHAnsi"/>
          <w:color w:val="000000"/>
          <w:sz w:val="20"/>
          <w:szCs w:val="20"/>
        </w:rPr>
        <w:t>,</w:t>
      </w:r>
      <w:r w:rsidRPr="00DF572C">
        <w:rPr>
          <w:rFonts w:eastAsia="Times New Roman" w:cstheme="minorHAnsi"/>
          <w:color w:val="000000"/>
          <w:sz w:val="20"/>
          <w:szCs w:val="20"/>
        </w:rPr>
        <w:t xml:space="preserve"> </w:t>
      </w:r>
      <w:r w:rsidRPr="00DF572C">
        <w:rPr>
          <w:rFonts w:eastAsia="Times New Roman" w:cstheme="minorHAnsi"/>
          <w:color w:val="000000"/>
          <w:sz w:val="20"/>
          <w:szCs w:val="20"/>
        </w:rPr>
        <w:t>Cantor Fitzgerald Income Trust</w:t>
      </w:r>
      <w:r w:rsidRPr="00DF572C">
        <w:rPr>
          <w:rFonts w:eastAsia="Times New Roman" w:cstheme="minorHAnsi"/>
          <w:color w:val="000000"/>
          <w:sz w:val="20"/>
          <w:szCs w:val="20"/>
        </w:rPr>
        <w:t xml:space="preserve"> declared the following distributions for each class of the Company’s common stock as rounded to the nearest four decimal places ($1.55 on an annual basis):</w:t>
      </w:r>
    </w:p>
    <w:p w14:paraId="201FC270" w14:textId="797A082E" w:rsidR="00DF572C" w:rsidRDefault="00DF572C" w:rsidP="00DF572C">
      <w:pPr>
        <w:shd w:val="clear" w:color="auto" w:fill="FFFFFF"/>
        <w:spacing w:after="0" w:line="240" w:lineRule="auto"/>
        <w:rPr>
          <w:rFonts w:eastAsia="Times New Roman" w:cstheme="minorHAnsi"/>
          <w:color w:val="000000"/>
          <w:sz w:val="20"/>
          <w:szCs w:val="20"/>
        </w:rPr>
      </w:pPr>
      <w:r w:rsidRPr="00DF572C">
        <w:rPr>
          <w:rFonts w:eastAsia="Times New Roman" w:cstheme="minorHAnsi"/>
          <w:color w:val="000000"/>
          <w:sz w:val="20"/>
          <w:szCs w:val="20"/>
        </w:rPr>
        <w:t> </w:t>
      </w:r>
    </w:p>
    <w:tbl>
      <w:tblPr>
        <w:tblW w:w="16122" w:type="dxa"/>
        <w:shd w:val="clear" w:color="auto" w:fill="FFFFFF"/>
        <w:tblCellMar>
          <w:left w:w="0" w:type="dxa"/>
          <w:right w:w="0" w:type="dxa"/>
        </w:tblCellMar>
        <w:tblLook w:val="04A0" w:firstRow="1" w:lastRow="0" w:firstColumn="1" w:lastColumn="0" w:noHBand="0" w:noVBand="1"/>
      </w:tblPr>
      <w:tblGrid>
        <w:gridCol w:w="4180"/>
        <w:gridCol w:w="849"/>
        <w:gridCol w:w="1869"/>
        <w:gridCol w:w="3984"/>
        <w:gridCol w:w="2243"/>
        <w:gridCol w:w="732"/>
        <w:gridCol w:w="2265"/>
      </w:tblGrid>
      <w:tr w:rsidR="00DF572C" w:rsidRPr="00DF572C" w14:paraId="78AF9FED" w14:textId="77777777" w:rsidTr="00DF572C">
        <w:tc>
          <w:tcPr>
            <w:tcW w:w="5049" w:type="dxa"/>
            <w:gridSpan w:val="2"/>
            <w:shd w:val="clear" w:color="auto" w:fill="FFFFFF"/>
            <w:tcMar>
              <w:top w:w="15" w:type="dxa"/>
              <w:left w:w="0" w:type="dxa"/>
              <w:bottom w:w="0" w:type="dxa"/>
              <w:right w:w="15" w:type="dxa"/>
            </w:tcMar>
            <w:vAlign w:val="bottom"/>
            <w:hideMark/>
          </w:tcPr>
          <w:p w14:paraId="03E87CD2" w14:textId="77777777" w:rsidR="00DF572C" w:rsidRPr="00DF572C" w:rsidRDefault="00DF572C" w:rsidP="00DF572C">
            <w:pPr>
              <w:spacing w:after="0" w:line="240" w:lineRule="auto"/>
              <w:ind w:right="2880"/>
              <w:rPr>
                <w:rFonts w:eastAsia="Times New Roman" w:cstheme="minorHAnsi"/>
                <w:b/>
                <w:bCs/>
                <w:color w:val="000000"/>
                <w:sz w:val="20"/>
                <w:szCs w:val="20"/>
              </w:rPr>
            </w:pPr>
            <w:r w:rsidRPr="00DF572C">
              <w:rPr>
                <w:rFonts w:eastAsia="Times New Roman" w:cstheme="minorHAnsi"/>
                <w:b/>
                <w:bCs/>
                <w:color w:val="000000"/>
                <w:sz w:val="20"/>
                <w:szCs w:val="20"/>
              </w:rPr>
              <w:t> </w:t>
            </w:r>
          </w:p>
        </w:tc>
        <w:tc>
          <w:tcPr>
            <w:tcW w:w="8084" w:type="dxa"/>
            <w:gridSpan w:val="3"/>
            <w:tcBorders>
              <w:bottom w:val="single" w:sz="6" w:space="0" w:color="000000"/>
            </w:tcBorders>
            <w:shd w:val="clear" w:color="auto" w:fill="FFFFFF"/>
            <w:tcMar>
              <w:top w:w="15" w:type="dxa"/>
              <w:left w:w="0" w:type="dxa"/>
              <w:bottom w:w="0" w:type="dxa"/>
              <w:right w:w="15" w:type="dxa"/>
            </w:tcMar>
            <w:vAlign w:val="bottom"/>
            <w:hideMark/>
          </w:tcPr>
          <w:p w14:paraId="09092736" w14:textId="77777777" w:rsidR="00DF572C" w:rsidRPr="00DF572C" w:rsidRDefault="00DF572C" w:rsidP="00DF572C">
            <w:pPr>
              <w:spacing w:after="0" w:line="240" w:lineRule="auto"/>
              <w:ind w:right="2880"/>
              <w:rPr>
                <w:rFonts w:eastAsia="Times New Roman" w:cstheme="minorHAnsi"/>
                <w:b/>
                <w:bCs/>
                <w:color w:val="000000"/>
                <w:sz w:val="20"/>
                <w:szCs w:val="20"/>
              </w:rPr>
            </w:pPr>
            <w:r w:rsidRPr="00DF572C">
              <w:rPr>
                <w:rFonts w:eastAsia="Times New Roman" w:cstheme="minorHAnsi"/>
                <w:b/>
                <w:bCs/>
                <w:color w:val="000000"/>
                <w:sz w:val="20"/>
                <w:szCs w:val="20"/>
              </w:rPr>
              <w:t>Gross Distribution</w:t>
            </w:r>
          </w:p>
        </w:tc>
        <w:tc>
          <w:tcPr>
            <w:tcW w:w="2989" w:type="dxa"/>
            <w:gridSpan w:val="2"/>
            <w:shd w:val="clear" w:color="auto" w:fill="FFFFFF"/>
            <w:noWrap/>
            <w:tcMar>
              <w:top w:w="15" w:type="dxa"/>
              <w:left w:w="0" w:type="dxa"/>
              <w:bottom w:w="0" w:type="dxa"/>
              <w:right w:w="15" w:type="dxa"/>
            </w:tcMar>
            <w:vAlign w:val="bottom"/>
            <w:hideMark/>
          </w:tcPr>
          <w:p w14:paraId="3F31E875" w14:textId="77777777" w:rsidR="00DF572C" w:rsidRPr="00DF572C" w:rsidRDefault="00DF572C" w:rsidP="00DF572C">
            <w:pPr>
              <w:spacing w:after="0" w:line="240" w:lineRule="auto"/>
              <w:ind w:right="2880"/>
              <w:rPr>
                <w:rFonts w:eastAsia="Times New Roman" w:cstheme="minorHAnsi"/>
                <w:b/>
                <w:bCs/>
                <w:color w:val="000000"/>
                <w:sz w:val="20"/>
                <w:szCs w:val="20"/>
              </w:rPr>
            </w:pPr>
            <w:r w:rsidRPr="00DF572C">
              <w:rPr>
                <w:rFonts w:eastAsia="Times New Roman" w:cstheme="minorHAnsi"/>
                <w:b/>
                <w:bCs/>
                <w:color w:val="000000"/>
                <w:sz w:val="20"/>
                <w:szCs w:val="20"/>
              </w:rPr>
              <w:t> </w:t>
            </w:r>
          </w:p>
        </w:tc>
      </w:tr>
      <w:tr w:rsidR="00DF572C" w:rsidRPr="00DF572C" w14:paraId="6CAB44AE" w14:textId="77777777" w:rsidTr="00DF572C">
        <w:trPr>
          <w:gridAfter w:val="1"/>
          <w:wAfter w:w="2262" w:type="dxa"/>
        </w:trPr>
        <w:tc>
          <w:tcPr>
            <w:tcW w:w="4204" w:type="dxa"/>
            <w:shd w:val="clear" w:color="auto" w:fill="DDEFF7"/>
            <w:tcMar>
              <w:top w:w="15" w:type="dxa"/>
              <w:left w:w="0" w:type="dxa"/>
              <w:bottom w:w="0" w:type="dxa"/>
              <w:right w:w="15" w:type="dxa"/>
            </w:tcMar>
            <w:hideMark/>
          </w:tcPr>
          <w:p w14:paraId="0497359F" w14:textId="77777777" w:rsidR="00DF572C" w:rsidRPr="00DF572C" w:rsidRDefault="00DF572C" w:rsidP="00DF572C">
            <w:pPr>
              <w:spacing w:after="0" w:line="240" w:lineRule="auto"/>
              <w:ind w:right="2880"/>
              <w:rPr>
                <w:rFonts w:eastAsia="Times New Roman" w:cstheme="minorHAnsi"/>
                <w:color w:val="000000"/>
                <w:sz w:val="20"/>
                <w:szCs w:val="20"/>
              </w:rPr>
            </w:pPr>
            <w:r w:rsidRPr="00DF572C">
              <w:rPr>
                <w:rFonts w:eastAsia="Times New Roman" w:cstheme="minorHAnsi"/>
                <w:color w:val="000000"/>
                <w:sz w:val="20"/>
                <w:szCs w:val="20"/>
              </w:rPr>
              <w:t>Class I Shares</w:t>
            </w:r>
          </w:p>
        </w:tc>
        <w:tc>
          <w:tcPr>
            <w:tcW w:w="2710" w:type="dxa"/>
            <w:gridSpan w:val="2"/>
            <w:tcBorders>
              <w:top w:val="single" w:sz="6" w:space="0" w:color="000000"/>
            </w:tcBorders>
            <w:shd w:val="clear" w:color="auto" w:fill="DDEFF7"/>
            <w:noWrap/>
            <w:tcMar>
              <w:top w:w="15" w:type="dxa"/>
              <w:left w:w="0" w:type="dxa"/>
              <w:bottom w:w="0" w:type="dxa"/>
              <w:right w:w="15" w:type="dxa"/>
            </w:tcMar>
            <w:vAlign w:val="bottom"/>
            <w:hideMark/>
          </w:tcPr>
          <w:p w14:paraId="37F0C53E" w14:textId="77777777" w:rsidR="00DF572C" w:rsidRPr="00DF572C" w:rsidRDefault="00DF572C" w:rsidP="00DF572C">
            <w:pPr>
              <w:spacing w:after="0" w:line="240" w:lineRule="auto"/>
              <w:ind w:right="2478"/>
              <w:rPr>
                <w:rFonts w:eastAsia="Times New Roman" w:cstheme="minorHAnsi"/>
                <w:color w:val="000000"/>
                <w:sz w:val="20"/>
                <w:szCs w:val="20"/>
              </w:rPr>
            </w:pPr>
            <w:r w:rsidRPr="00DF572C">
              <w:rPr>
                <w:rFonts w:eastAsia="Times New Roman" w:cstheme="minorHAnsi"/>
                <w:color w:val="000000"/>
                <w:sz w:val="20"/>
                <w:szCs w:val="20"/>
              </w:rPr>
              <w:t>$</w:t>
            </w:r>
          </w:p>
        </w:tc>
        <w:tc>
          <w:tcPr>
            <w:tcW w:w="3976" w:type="dxa"/>
            <w:shd w:val="clear" w:color="auto" w:fill="DDEFF7"/>
            <w:noWrap/>
            <w:tcMar>
              <w:top w:w="15" w:type="dxa"/>
              <w:left w:w="0" w:type="dxa"/>
              <w:bottom w:w="0" w:type="dxa"/>
              <w:right w:w="15" w:type="dxa"/>
            </w:tcMar>
            <w:vAlign w:val="center"/>
            <w:hideMark/>
          </w:tcPr>
          <w:p w14:paraId="2ACBA302" w14:textId="77777777" w:rsidR="00DF572C" w:rsidRPr="00DF572C" w:rsidRDefault="00DF572C" w:rsidP="00DF572C">
            <w:pPr>
              <w:spacing w:after="0" w:line="240" w:lineRule="auto"/>
              <w:ind w:right="2880"/>
              <w:rPr>
                <w:rFonts w:eastAsia="Times New Roman" w:cstheme="minorHAnsi"/>
                <w:color w:val="000000"/>
                <w:sz w:val="20"/>
                <w:szCs w:val="20"/>
              </w:rPr>
            </w:pPr>
            <w:r w:rsidRPr="00DF572C">
              <w:rPr>
                <w:rFonts w:eastAsia="Times New Roman" w:cstheme="minorHAnsi"/>
                <w:color w:val="000000"/>
                <w:sz w:val="20"/>
                <w:szCs w:val="20"/>
              </w:rPr>
              <w:t>0.1274</w:t>
            </w:r>
          </w:p>
        </w:tc>
        <w:tc>
          <w:tcPr>
            <w:tcW w:w="2970" w:type="dxa"/>
            <w:gridSpan w:val="2"/>
            <w:shd w:val="clear" w:color="auto" w:fill="DDEFF7"/>
            <w:noWrap/>
            <w:tcMar>
              <w:top w:w="15" w:type="dxa"/>
              <w:left w:w="0" w:type="dxa"/>
              <w:bottom w:w="0" w:type="dxa"/>
              <w:right w:w="15" w:type="dxa"/>
            </w:tcMar>
            <w:vAlign w:val="bottom"/>
            <w:hideMark/>
          </w:tcPr>
          <w:p w14:paraId="61394224" w14:textId="77777777" w:rsidR="00DF572C" w:rsidRPr="00DF572C" w:rsidRDefault="00DF572C" w:rsidP="00DF572C">
            <w:pPr>
              <w:spacing w:after="0" w:line="240" w:lineRule="auto"/>
              <w:ind w:right="2880"/>
              <w:rPr>
                <w:rFonts w:eastAsia="Times New Roman" w:cstheme="minorHAnsi"/>
                <w:color w:val="000000"/>
                <w:sz w:val="20"/>
                <w:szCs w:val="20"/>
              </w:rPr>
            </w:pPr>
            <w:r w:rsidRPr="00DF572C">
              <w:rPr>
                <w:rFonts w:eastAsia="Times New Roman" w:cstheme="minorHAnsi"/>
                <w:color w:val="000000"/>
                <w:sz w:val="20"/>
                <w:szCs w:val="20"/>
              </w:rPr>
              <w:t> </w:t>
            </w:r>
          </w:p>
        </w:tc>
      </w:tr>
      <w:tr w:rsidR="00DF572C" w:rsidRPr="00DF572C" w14:paraId="7C215F49" w14:textId="77777777" w:rsidTr="00DF572C">
        <w:trPr>
          <w:gridAfter w:val="1"/>
          <w:wAfter w:w="2262" w:type="dxa"/>
        </w:trPr>
        <w:tc>
          <w:tcPr>
            <w:tcW w:w="4204" w:type="dxa"/>
            <w:shd w:val="clear" w:color="auto" w:fill="FFFFFF"/>
            <w:tcMar>
              <w:top w:w="15" w:type="dxa"/>
              <w:left w:w="0" w:type="dxa"/>
              <w:bottom w:w="0" w:type="dxa"/>
              <w:right w:w="15" w:type="dxa"/>
            </w:tcMar>
            <w:hideMark/>
          </w:tcPr>
          <w:p w14:paraId="0176ACBE" w14:textId="77777777" w:rsidR="00DF572C" w:rsidRPr="00DF572C" w:rsidRDefault="00DF572C" w:rsidP="00DF572C">
            <w:pPr>
              <w:spacing w:after="0" w:line="240" w:lineRule="auto"/>
              <w:ind w:right="2880"/>
              <w:rPr>
                <w:rFonts w:eastAsia="Times New Roman" w:cstheme="minorHAnsi"/>
                <w:color w:val="000000"/>
                <w:sz w:val="20"/>
                <w:szCs w:val="20"/>
              </w:rPr>
            </w:pPr>
            <w:r w:rsidRPr="00DF572C">
              <w:rPr>
                <w:rFonts w:eastAsia="Times New Roman" w:cstheme="minorHAnsi"/>
                <w:color w:val="000000"/>
                <w:sz w:val="20"/>
                <w:szCs w:val="20"/>
              </w:rPr>
              <w:t>Class D Shares</w:t>
            </w:r>
          </w:p>
        </w:tc>
        <w:tc>
          <w:tcPr>
            <w:tcW w:w="2710" w:type="dxa"/>
            <w:gridSpan w:val="2"/>
            <w:shd w:val="clear" w:color="auto" w:fill="FFFFFF"/>
            <w:noWrap/>
            <w:tcMar>
              <w:top w:w="15" w:type="dxa"/>
              <w:left w:w="0" w:type="dxa"/>
              <w:bottom w:w="0" w:type="dxa"/>
              <w:right w:w="15" w:type="dxa"/>
            </w:tcMar>
            <w:vAlign w:val="bottom"/>
            <w:hideMark/>
          </w:tcPr>
          <w:p w14:paraId="40CDAD4B" w14:textId="77777777" w:rsidR="00DF572C" w:rsidRPr="00DF572C" w:rsidRDefault="00DF572C" w:rsidP="00DF572C">
            <w:pPr>
              <w:spacing w:after="0" w:line="240" w:lineRule="auto"/>
              <w:ind w:right="2478"/>
              <w:rPr>
                <w:rFonts w:eastAsia="Times New Roman" w:cstheme="minorHAnsi"/>
                <w:color w:val="000000"/>
                <w:sz w:val="20"/>
                <w:szCs w:val="20"/>
              </w:rPr>
            </w:pPr>
            <w:r w:rsidRPr="00DF572C">
              <w:rPr>
                <w:rFonts w:eastAsia="Times New Roman" w:cstheme="minorHAnsi"/>
                <w:color w:val="000000"/>
                <w:sz w:val="20"/>
                <w:szCs w:val="20"/>
              </w:rPr>
              <w:t>$</w:t>
            </w:r>
          </w:p>
        </w:tc>
        <w:tc>
          <w:tcPr>
            <w:tcW w:w="3976" w:type="dxa"/>
            <w:shd w:val="clear" w:color="auto" w:fill="FFFFFF"/>
            <w:noWrap/>
            <w:tcMar>
              <w:top w:w="15" w:type="dxa"/>
              <w:left w:w="0" w:type="dxa"/>
              <w:bottom w:w="0" w:type="dxa"/>
              <w:right w:w="15" w:type="dxa"/>
            </w:tcMar>
            <w:hideMark/>
          </w:tcPr>
          <w:p w14:paraId="2D7DFFE6" w14:textId="77777777" w:rsidR="00DF572C" w:rsidRPr="00DF572C" w:rsidRDefault="00DF572C" w:rsidP="00DF572C">
            <w:pPr>
              <w:spacing w:after="0" w:line="240" w:lineRule="auto"/>
              <w:ind w:left="-1578" w:right="2880" w:firstLine="1578"/>
              <w:rPr>
                <w:rFonts w:eastAsia="Times New Roman" w:cstheme="minorHAnsi"/>
                <w:color w:val="000000"/>
                <w:sz w:val="20"/>
                <w:szCs w:val="20"/>
              </w:rPr>
            </w:pPr>
            <w:r w:rsidRPr="00DF572C">
              <w:rPr>
                <w:rFonts w:eastAsia="Times New Roman" w:cstheme="minorHAnsi"/>
                <w:color w:val="000000"/>
                <w:sz w:val="20"/>
                <w:szCs w:val="20"/>
              </w:rPr>
              <w:t>0.1274</w:t>
            </w:r>
          </w:p>
        </w:tc>
        <w:tc>
          <w:tcPr>
            <w:tcW w:w="2970" w:type="dxa"/>
            <w:gridSpan w:val="2"/>
            <w:shd w:val="clear" w:color="auto" w:fill="FFFFFF"/>
            <w:noWrap/>
            <w:tcMar>
              <w:top w:w="15" w:type="dxa"/>
              <w:left w:w="0" w:type="dxa"/>
              <w:bottom w:w="0" w:type="dxa"/>
              <w:right w:w="15" w:type="dxa"/>
            </w:tcMar>
            <w:vAlign w:val="bottom"/>
            <w:hideMark/>
          </w:tcPr>
          <w:p w14:paraId="55CEDDD7" w14:textId="77777777" w:rsidR="00DF572C" w:rsidRPr="00DF572C" w:rsidRDefault="00DF572C" w:rsidP="00DF572C">
            <w:pPr>
              <w:spacing w:after="0" w:line="240" w:lineRule="auto"/>
              <w:ind w:right="2880"/>
              <w:rPr>
                <w:rFonts w:eastAsia="Times New Roman" w:cstheme="minorHAnsi"/>
                <w:color w:val="000000"/>
                <w:sz w:val="20"/>
                <w:szCs w:val="20"/>
              </w:rPr>
            </w:pPr>
            <w:r w:rsidRPr="00DF572C">
              <w:rPr>
                <w:rFonts w:eastAsia="Times New Roman" w:cstheme="minorHAnsi"/>
                <w:color w:val="000000"/>
                <w:sz w:val="20"/>
                <w:szCs w:val="20"/>
              </w:rPr>
              <w:t> </w:t>
            </w:r>
          </w:p>
        </w:tc>
      </w:tr>
      <w:tr w:rsidR="00DF572C" w:rsidRPr="00DF572C" w14:paraId="70B3C75B" w14:textId="77777777" w:rsidTr="00DF572C">
        <w:trPr>
          <w:gridAfter w:val="1"/>
          <w:wAfter w:w="2262" w:type="dxa"/>
        </w:trPr>
        <w:tc>
          <w:tcPr>
            <w:tcW w:w="4204" w:type="dxa"/>
            <w:shd w:val="clear" w:color="auto" w:fill="DDEFF7"/>
            <w:tcMar>
              <w:top w:w="15" w:type="dxa"/>
              <w:left w:w="0" w:type="dxa"/>
              <w:bottom w:w="0" w:type="dxa"/>
              <w:right w:w="15" w:type="dxa"/>
            </w:tcMar>
            <w:hideMark/>
          </w:tcPr>
          <w:p w14:paraId="27518016" w14:textId="77777777" w:rsidR="00DF572C" w:rsidRPr="00DF572C" w:rsidRDefault="00DF572C" w:rsidP="00DF572C">
            <w:pPr>
              <w:spacing w:after="0" w:line="240" w:lineRule="auto"/>
              <w:ind w:right="2880"/>
              <w:rPr>
                <w:rFonts w:eastAsia="Times New Roman" w:cstheme="minorHAnsi"/>
                <w:color w:val="000000"/>
                <w:sz w:val="20"/>
                <w:szCs w:val="20"/>
              </w:rPr>
            </w:pPr>
            <w:r w:rsidRPr="00DF572C">
              <w:rPr>
                <w:rFonts w:eastAsia="Times New Roman" w:cstheme="minorHAnsi"/>
                <w:color w:val="000000"/>
                <w:sz w:val="20"/>
                <w:szCs w:val="20"/>
              </w:rPr>
              <w:t>Class S Shares</w:t>
            </w:r>
          </w:p>
        </w:tc>
        <w:tc>
          <w:tcPr>
            <w:tcW w:w="2710" w:type="dxa"/>
            <w:gridSpan w:val="2"/>
            <w:shd w:val="clear" w:color="auto" w:fill="DDEFF7"/>
            <w:noWrap/>
            <w:tcMar>
              <w:top w:w="15" w:type="dxa"/>
              <w:left w:w="0" w:type="dxa"/>
              <w:bottom w:w="0" w:type="dxa"/>
              <w:right w:w="15" w:type="dxa"/>
            </w:tcMar>
            <w:vAlign w:val="bottom"/>
            <w:hideMark/>
          </w:tcPr>
          <w:p w14:paraId="7CAB9C89" w14:textId="77777777" w:rsidR="00DF572C" w:rsidRPr="00DF572C" w:rsidRDefault="00DF572C" w:rsidP="00DF572C">
            <w:pPr>
              <w:spacing w:after="0" w:line="240" w:lineRule="auto"/>
              <w:ind w:right="2478"/>
              <w:rPr>
                <w:rFonts w:eastAsia="Times New Roman" w:cstheme="minorHAnsi"/>
                <w:color w:val="000000"/>
                <w:sz w:val="20"/>
                <w:szCs w:val="20"/>
              </w:rPr>
            </w:pPr>
            <w:r w:rsidRPr="00DF572C">
              <w:rPr>
                <w:rFonts w:eastAsia="Times New Roman" w:cstheme="minorHAnsi"/>
                <w:color w:val="000000"/>
                <w:sz w:val="20"/>
                <w:szCs w:val="20"/>
              </w:rPr>
              <w:t>$</w:t>
            </w:r>
          </w:p>
        </w:tc>
        <w:tc>
          <w:tcPr>
            <w:tcW w:w="3976" w:type="dxa"/>
            <w:shd w:val="clear" w:color="auto" w:fill="DDEFF7"/>
            <w:noWrap/>
            <w:tcMar>
              <w:top w:w="15" w:type="dxa"/>
              <w:left w:w="0" w:type="dxa"/>
              <w:bottom w:w="0" w:type="dxa"/>
              <w:right w:w="15" w:type="dxa"/>
            </w:tcMar>
            <w:hideMark/>
          </w:tcPr>
          <w:p w14:paraId="5EA13E16" w14:textId="77777777" w:rsidR="00DF572C" w:rsidRPr="00DF572C" w:rsidRDefault="00DF572C" w:rsidP="00DF572C">
            <w:pPr>
              <w:spacing w:after="0" w:line="240" w:lineRule="auto"/>
              <w:ind w:right="2880"/>
              <w:rPr>
                <w:rFonts w:eastAsia="Times New Roman" w:cstheme="minorHAnsi"/>
                <w:color w:val="000000"/>
                <w:sz w:val="20"/>
                <w:szCs w:val="20"/>
              </w:rPr>
            </w:pPr>
            <w:r w:rsidRPr="00DF572C">
              <w:rPr>
                <w:rFonts w:eastAsia="Times New Roman" w:cstheme="minorHAnsi"/>
                <w:color w:val="000000"/>
                <w:sz w:val="20"/>
                <w:szCs w:val="20"/>
              </w:rPr>
              <w:t>0.1274</w:t>
            </w:r>
          </w:p>
        </w:tc>
        <w:tc>
          <w:tcPr>
            <w:tcW w:w="2970" w:type="dxa"/>
            <w:gridSpan w:val="2"/>
            <w:shd w:val="clear" w:color="auto" w:fill="DDEFF7"/>
            <w:noWrap/>
            <w:tcMar>
              <w:top w:w="15" w:type="dxa"/>
              <w:left w:w="0" w:type="dxa"/>
              <w:bottom w:w="0" w:type="dxa"/>
              <w:right w:w="15" w:type="dxa"/>
            </w:tcMar>
            <w:vAlign w:val="bottom"/>
            <w:hideMark/>
          </w:tcPr>
          <w:p w14:paraId="6AD7B7D1" w14:textId="77777777" w:rsidR="00DF572C" w:rsidRPr="00DF572C" w:rsidRDefault="00DF572C" w:rsidP="00DF572C">
            <w:pPr>
              <w:spacing w:after="0" w:line="240" w:lineRule="auto"/>
              <w:ind w:right="2880"/>
              <w:rPr>
                <w:rFonts w:eastAsia="Times New Roman" w:cstheme="minorHAnsi"/>
                <w:color w:val="000000"/>
                <w:sz w:val="20"/>
                <w:szCs w:val="20"/>
              </w:rPr>
            </w:pPr>
            <w:r w:rsidRPr="00DF572C">
              <w:rPr>
                <w:rFonts w:eastAsia="Times New Roman" w:cstheme="minorHAnsi"/>
                <w:color w:val="000000"/>
                <w:sz w:val="20"/>
                <w:szCs w:val="20"/>
              </w:rPr>
              <w:t> </w:t>
            </w:r>
          </w:p>
        </w:tc>
      </w:tr>
      <w:tr w:rsidR="00DF572C" w:rsidRPr="00DF572C" w14:paraId="55AEF7C6" w14:textId="77777777" w:rsidTr="00DF572C">
        <w:trPr>
          <w:gridAfter w:val="1"/>
          <w:wAfter w:w="2262" w:type="dxa"/>
        </w:trPr>
        <w:tc>
          <w:tcPr>
            <w:tcW w:w="4204" w:type="dxa"/>
            <w:shd w:val="clear" w:color="auto" w:fill="FFFFFF"/>
            <w:tcMar>
              <w:top w:w="15" w:type="dxa"/>
              <w:left w:w="0" w:type="dxa"/>
              <w:bottom w:w="0" w:type="dxa"/>
              <w:right w:w="15" w:type="dxa"/>
            </w:tcMar>
            <w:hideMark/>
          </w:tcPr>
          <w:p w14:paraId="3BF3E6C5" w14:textId="77777777" w:rsidR="00DF572C" w:rsidRPr="00DF572C" w:rsidRDefault="00DF572C" w:rsidP="00DF572C">
            <w:pPr>
              <w:spacing w:after="0" w:line="240" w:lineRule="auto"/>
              <w:ind w:right="2880"/>
              <w:rPr>
                <w:rFonts w:eastAsia="Times New Roman" w:cstheme="minorHAnsi"/>
                <w:color w:val="000000"/>
                <w:sz w:val="20"/>
                <w:szCs w:val="20"/>
              </w:rPr>
            </w:pPr>
            <w:r w:rsidRPr="00DF572C">
              <w:rPr>
                <w:rFonts w:eastAsia="Times New Roman" w:cstheme="minorHAnsi"/>
                <w:color w:val="000000"/>
                <w:sz w:val="20"/>
                <w:szCs w:val="20"/>
              </w:rPr>
              <w:t>Class T Shares</w:t>
            </w:r>
          </w:p>
        </w:tc>
        <w:tc>
          <w:tcPr>
            <w:tcW w:w="2710" w:type="dxa"/>
            <w:gridSpan w:val="2"/>
            <w:shd w:val="clear" w:color="auto" w:fill="FFFFFF"/>
            <w:noWrap/>
            <w:tcMar>
              <w:top w:w="15" w:type="dxa"/>
              <w:left w:w="0" w:type="dxa"/>
              <w:bottom w:w="0" w:type="dxa"/>
              <w:right w:w="15" w:type="dxa"/>
            </w:tcMar>
            <w:vAlign w:val="bottom"/>
            <w:hideMark/>
          </w:tcPr>
          <w:p w14:paraId="16E8DF06" w14:textId="77777777" w:rsidR="00DF572C" w:rsidRPr="00DF572C" w:rsidRDefault="00DF572C" w:rsidP="00DF572C">
            <w:pPr>
              <w:spacing w:after="0" w:line="240" w:lineRule="auto"/>
              <w:ind w:right="2478"/>
              <w:rPr>
                <w:rFonts w:eastAsia="Times New Roman" w:cstheme="minorHAnsi"/>
                <w:color w:val="000000"/>
                <w:sz w:val="20"/>
                <w:szCs w:val="20"/>
              </w:rPr>
            </w:pPr>
            <w:r w:rsidRPr="00DF572C">
              <w:rPr>
                <w:rFonts w:eastAsia="Times New Roman" w:cstheme="minorHAnsi"/>
                <w:color w:val="000000"/>
                <w:sz w:val="20"/>
                <w:szCs w:val="20"/>
              </w:rPr>
              <w:t>$</w:t>
            </w:r>
          </w:p>
        </w:tc>
        <w:tc>
          <w:tcPr>
            <w:tcW w:w="3976" w:type="dxa"/>
            <w:shd w:val="clear" w:color="auto" w:fill="FFFFFF"/>
            <w:noWrap/>
            <w:tcMar>
              <w:top w:w="15" w:type="dxa"/>
              <w:left w:w="0" w:type="dxa"/>
              <w:bottom w:w="0" w:type="dxa"/>
              <w:right w:w="15" w:type="dxa"/>
            </w:tcMar>
            <w:hideMark/>
          </w:tcPr>
          <w:p w14:paraId="7EC09948" w14:textId="77777777" w:rsidR="00DF572C" w:rsidRPr="00DF572C" w:rsidRDefault="00DF572C" w:rsidP="00DF572C">
            <w:pPr>
              <w:spacing w:after="0" w:line="240" w:lineRule="auto"/>
              <w:ind w:right="2880"/>
              <w:rPr>
                <w:rFonts w:eastAsia="Times New Roman" w:cstheme="minorHAnsi"/>
                <w:color w:val="000000"/>
                <w:sz w:val="20"/>
                <w:szCs w:val="20"/>
              </w:rPr>
            </w:pPr>
            <w:r w:rsidRPr="00DF572C">
              <w:rPr>
                <w:rFonts w:eastAsia="Times New Roman" w:cstheme="minorHAnsi"/>
                <w:color w:val="000000"/>
                <w:sz w:val="20"/>
                <w:szCs w:val="20"/>
              </w:rPr>
              <w:t>0.1274</w:t>
            </w:r>
          </w:p>
        </w:tc>
        <w:tc>
          <w:tcPr>
            <w:tcW w:w="2970" w:type="dxa"/>
            <w:gridSpan w:val="2"/>
            <w:shd w:val="clear" w:color="auto" w:fill="FFFFFF"/>
            <w:noWrap/>
            <w:tcMar>
              <w:top w:w="15" w:type="dxa"/>
              <w:left w:w="0" w:type="dxa"/>
              <w:bottom w:w="0" w:type="dxa"/>
              <w:right w:w="15" w:type="dxa"/>
            </w:tcMar>
            <w:vAlign w:val="bottom"/>
            <w:hideMark/>
          </w:tcPr>
          <w:p w14:paraId="3DC55086" w14:textId="77777777" w:rsidR="00DF572C" w:rsidRPr="00DF572C" w:rsidRDefault="00DF572C" w:rsidP="00DF572C">
            <w:pPr>
              <w:spacing w:after="0" w:line="240" w:lineRule="auto"/>
              <w:ind w:right="2880"/>
              <w:rPr>
                <w:rFonts w:eastAsia="Times New Roman" w:cstheme="minorHAnsi"/>
                <w:color w:val="000000"/>
                <w:sz w:val="20"/>
                <w:szCs w:val="20"/>
              </w:rPr>
            </w:pPr>
            <w:r w:rsidRPr="00DF572C">
              <w:rPr>
                <w:rFonts w:eastAsia="Times New Roman" w:cstheme="minorHAnsi"/>
                <w:color w:val="000000"/>
                <w:sz w:val="20"/>
                <w:szCs w:val="20"/>
              </w:rPr>
              <w:t> </w:t>
            </w:r>
          </w:p>
        </w:tc>
      </w:tr>
      <w:tr w:rsidR="00DF572C" w:rsidRPr="00DF572C" w14:paraId="02B9BC8F" w14:textId="77777777" w:rsidTr="00DF572C">
        <w:trPr>
          <w:gridAfter w:val="1"/>
          <w:wAfter w:w="2262" w:type="dxa"/>
        </w:trPr>
        <w:tc>
          <w:tcPr>
            <w:tcW w:w="4204" w:type="dxa"/>
            <w:shd w:val="clear" w:color="auto" w:fill="DDEFF7"/>
            <w:tcMar>
              <w:top w:w="15" w:type="dxa"/>
              <w:left w:w="0" w:type="dxa"/>
              <w:bottom w:w="0" w:type="dxa"/>
              <w:right w:w="15" w:type="dxa"/>
            </w:tcMar>
            <w:hideMark/>
          </w:tcPr>
          <w:p w14:paraId="346451A1" w14:textId="77777777" w:rsidR="00DF572C" w:rsidRPr="00DF572C" w:rsidRDefault="00DF572C" w:rsidP="00DF572C">
            <w:pPr>
              <w:spacing w:after="0" w:line="240" w:lineRule="auto"/>
              <w:ind w:right="2880"/>
              <w:rPr>
                <w:rFonts w:eastAsia="Times New Roman" w:cstheme="minorHAnsi"/>
                <w:color w:val="000000"/>
                <w:sz w:val="20"/>
                <w:szCs w:val="20"/>
              </w:rPr>
            </w:pPr>
            <w:r w:rsidRPr="00DF572C">
              <w:rPr>
                <w:rFonts w:eastAsia="Times New Roman" w:cstheme="minorHAnsi"/>
                <w:color w:val="000000"/>
                <w:sz w:val="20"/>
                <w:szCs w:val="20"/>
              </w:rPr>
              <w:t>Class IX Shares</w:t>
            </w:r>
          </w:p>
        </w:tc>
        <w:tc>
          <w:tcPr>
            <w:tcW w:w="2710" w:type="dxa"/>
            <w:gridSpan w:val="2"/>
            <w:shd w:val="clear" w:color="auto" w:fill="DDEFF7"/>
            <w:noWrap/>
            <w:tcMar>
              <w:top w:w="15" w:type="dxa"/>
              <w:left w:w="0" w:type="dxa"/>
              <w:bottom w:w="0" w:type="dxa"/>
              <w:right w:w="15" w:type="dxa"/>
            </w:tcMar>
            <w:vAlign w:val="bottom"/>
            <w:hideMark/>
          </w:tcPr>
          <w:p w14:paraId="079C5A25" w14:textId="77777777" w:rsidR="00DF572C" w:rsidRPr="00DF572C" w:rsidRDefault="00DF572C" w:rsidP="00DF572C">
            <w:pPr>
              <w:spacing w:after="0" w:line="240" w:lineRule="auto"/>
              <w:ind w:right="2478"/>
              <w:rPr>
                <w:rFonts w:eastAsia="Times New Roman" w:cstheme="minorHAnsi"/>
                <w:color w:val="000000"/>
                <w:sz w:val="20"/>
                <w:szCs w:val="20"/>
              </w:rPr>
            </w:pPr>
            <w:r w:rsidRPr="00DF572C">
              <w:rPr>
                <w:rFonts w:eastAsia="Times New Roman" w:cstheme="minorHAnsi"/>
                <w:color w:val="000000"/>
                <w:sz w:val="20"/>
                <w:szCs w:val="20"/>
              </w:rPr>
              <w:t>$</w:t>
            </w:r>
          </w:p>
        </w:tc>
        <w:tc>
          <w:tcPr>
            <w:tcW w:w="3976" w:type="dxa"/>
            <w:shd w:val="clear" w:color="auto" w:fill="DDEFF7"/>
            <w:noWrap/>
            <w:tcMar>
              <w:top w:w="15" w:type="dxa"/>
              <w:left w:w="0" w:type="dxa"/>
              <w:bottom w:w="0" w:type="dxa"/>
              <w:right w:w="15" w:type="dxa"/>
            </w:tcMar>
            <w:hideMark/>
          </w:tcPr>
          <w:p w14:paraId="143AE9F4" w14:textId="77777777" w:rsidR="00DF572C" w:rsidRPr="00DF572C" w:rsidRDefault="00DF572C" w:rsidP="00DF572C">
            <w:pPr>
              <w:spacing w:after="0" w:line="240" w:lineRule="auto"/>
              <w:ind w:right="2880"/>
              <w:rPr>
                <w:rFonts w:eastAsia="Times New Roman" w:cstheme="minorHAnsi"/>
                <w:color w:val="000000"/>
                <w:sz w:val="20"/>
                <w:szCs w:val="20"/>
              </w:rPr>
            </w:pPr>
            <w:r w:rsidRPr="00DF572C">
              <w:rPr>
                <w:rFonts w:eastAsia="Times New Roman" w:cstheme="minorHAnsi"/>
                <w:color w:val="000000"/>
                <w:sz w:val="20"/>
                <w:szCs w:val="20"/>
              </w:rPr>
              <w:t>0.1274</w:t>
            </w:r>
          </w:p>
        </w:tc>
        <w:tc>
          <w:tcPr>
            <w:tcW w:w="2970" w:type="dxa"/>
            <w:gridSpan w:val="2"/>
            <w:shd w:val="clear" w:color="auto" w:fill="DDEFF7"/>
            <w:noWrap/>
            <w:tcMar>
              <w:top w:w="15" w:type="dxa"/>
              <w:left w:w="0" w:type="dxa"/>
              <w:bottom w:w="0" w:type="dxa"/>
              <w:right w:w="15" w:type="dxa"/>
            </w:tcMar>
            <w:vAlign w:val="bottom"/>
            <w:hideMark/>
          </w:tcPr>
          <w:p w14:paraId="332DE512" w14:textId="77777777" w:rsidR="00DF572C" w:rsidRPr="00DF572C" w:rsidRDefault="00DF572C" w:rsidP="00DF572C">
            <w:pPr>
              <w:spacing w:after="0" w:line="240" w:lineRule="auto"/>
              <w:ind w:right="2880"/>
              <w:rPr>
                <w:rFonts w:eastAsia="Times New Roman" w:cstheme="minorHAnsi"/>
                <w:color w:val="000000"/>
                <w:sz w:val="20"/>
                <w:szCs w:val="20"/>
              </w:rPr>
            </w:pPr>
            <w:r w:rsidRPr="00DF572C">
              <w:rPr>
                <w:rFonts w:eastAsia="Times New Roman" w:cstheme="minorHAnsi"/>
                <w:color w:val="000000"/>
                <w:sz w:val="20"/>
                <w:szCs w:val="20"/>
              </w:rPr>
              <w:t> </w:t>
            </w:r>
          </w:p>
        </w:tc>
      </w:tr>
      <w:tr w:rsidR="00DF572C" w:rsidRPr="00DF572C" w14:paraId="455DA058" w14:textId="77777777" w:rsidTr="00DF572C">
        <w:trPr>
          <w:gridAfter w:val="1"/>
          <w:wAfter w:w="2262" w:type="dxa"/>
        </w:trPr>
        <w:tc>
          <w:tcPr>
            <w:tcW w:w="4204" w:type="dxa"/>
            <w:shd w:val="clear" w:color="auto" w:fill="FFFFFF"/>
            <w:tcMar>
              <w:top w:w="15" w:type="dxa"/>
              <w:left w:w="0" w:type="dxa"/>
              <w:bottom w:w="0" w:type="dxa"/>
              <w:right w:w="15" w:type="dxa"/>
            </w:tcMar>
            <w:hideMark/>
          </w:tcPr>
          <w:p w14:paraId="2A836556" w14:textId="77777777" w:rsidR="00DF572C" w:rsidRPr="00DF572C" w:rsidRDefault="00DF572C" w:rsidP="00DF572C">
            <w:pPr>
              <w:spacing w:after="0" w:line="240" w:lineRule="auto"/>
              <w:ind w:right="2880"/>
              <w:rPr>
                <w:rFonts w:eastAsia="Times New Roman" w:cstheme="minorHAnsi"/>
                <w:color w:val="000000"/>
                <w:sz w:val="20"/>
                <w:szCs w:val="20"/>
              </w:rPr>
            </w:pPr>
            <w:r w:rsidRPr="00DF572C">
              <w:rPr>
                <w:rFonts w:eastAsia="Times New Roman" w:cstheme="minorHAnsi"/>
                <w:color w:val="000000"/>
                <w:sz w:val="20"/>
                <w:szCs w:val="20"/>
              </w:rPr>
              <w:t>Class AX Shares</w:t>
            </w:r>
          </w:p>
        </w:tc>
        <w:tc>
          <w:tcPr>
            <w:tcW w:w="2710" w:type="dxa"/>
            <w:gridSpan w:val="2"/>
            <w:shd w:val="clear" w:color="auto" w:fill="FFFFFF"/>
            <w:noWrap/>
            <w:tcMar>
              <w:top w:w="15" w:type="dxa"/>
              <w:left w:w="0" w:type="dxa"/>
              <w:bottom w:w="0" w:type="dxa"/>
              <w:right w:w="15" w:type="dxa"/>
            </w:tcMar>
            <w:vAlign w:val="bottom"/>
            <w:hideMark/>
          </w:tcPr>
          <w:p w14:paraId="0DD34E3E" w14:textId="77777777" w:rsidR="00DF572C" w:rsidRPr="00DF572C" w:rsidRDefault="00DF572C" w:rsidP="00DF572C">
            <w:pPr>
              <w:spacing w:after="0" w:line="240" w:lineRule="auto"/>
              <w:ind w:right="2478"/>
              <w:rPr>
                <w:rFonts w:eastAsia="Times New Roman" w:cstheme="minorHAnsi"/>
                <w:color w:val="000000"/>
                <w:sz w:val="20"/>
                <w:szCs w:val="20"/>
              </w:rPr>
            </w:pPr>
            <w:r w:rsidRPr="00DF572C">
              <w:rPr>
                <w:rFonts w:eastAsia="Times New Roman" w:cstheme="minorHAnsi"/>
                <w:color w:val="000000"/>
                <w:sz w:val="20"/>
                <w:szCs w:val="20"/>
              </w:rPr>
              <w:t>$</w:t>
            </w:r>
          </w:p>
        </w:tc>
        <w:tc>
          <w:tcPr>
            <w:tcW w:w="3976" w:type="dxa"/>
            <w:shd w:val="clear" w:color="auto" w:fill="FFFFFF"/>
            <w:noWrap/>
            <w:tcMar>
              <w:top w:w="15" w:type="dxa"/>
              <w:left w:w="0" w:type="dxa"/>
              <w:bottom w:w="0" w:type="dxa"/>
              <w:right w:w="15" w:type="dxa"/>
            </w:tcMar>
            <w:hideMark/>
          </w:tcPr>
          <w:p w14:paraId="7E6D5B44" w14:textId="77777777" w:rsidR="00DF572C" w:rsidRPr="00DF572C" w:rsidRDefault="00DF572C" w:rsidP="00DF572C">
            <w:pPr>
              <w:spacing w:after="0" w:line="240" w:lineRule="auto"/>
              <w:ind w:right="2880"/>
              <w:rPr>
                <w:rFonts w:eastAsia="Times New Roman" w:cstheme="minorHAnsi"/>
                <w:color w:val="000000"/>
                <w:sz w:val="20"/>
                <w:szCs w:val="20"/>
              </w:rPr>
            </w:pPr>
            <w:r w:rsidRPr="00DF572C">
              <w:rPr>
                <w:rFonts w:eastAsia="Times New Roman" w:cstheme="minorHAnsi"/>
                <w:color w:val="000000"/>
                <w:sz w:val="20"/>
                <w:szCs w:val="20"/>
              </w:rPr>
              <w:t>0.1274</w:t>
            </w:r>
          </w:p>
        </w:tc>
        <w:tc>
          <w:tcPr>
            <w:tcW w:w="2970" w:type="dxa"/>
            <w:gridSpan w:val="2"/>
            <w:shd w:val="clear" w:color="auto" w:fill="FFFFFF"/>
            <w:noWrap/>
            <w:tcMar>
              <w:top w:w="15" w:type="dxa"/>
              <w:left w:w="0" w:type="dxa"/>
              <w:bottom w:w="0" w:type="dxa"/>
              <w:right w:w="15" w:type="dxa"/>
            </w:tcMar>
            <w:vAlign w:val="bottom"/>
            <w:hideMark/>
          </w:tcPr>
          <w:p w14:paraId="44532921" w14:textId="77777777" w:rsidR="00DF572C" w:rsidRPr="00DF572C" w:rsidRDefault="00DF572C" w:rsidP="00DF572C">
            <w:pPr>
              <w:spacing w:after="0" w:line="240" w:lineRule="auto"/>
              <w:ind w:right="2880"/>
              <w:rPr>
                <w:rFonts w:eastAsia="Times New Roman" w:cstheme="minorHAnsi"/>
                <w:color w:val="000000"/>
                <w:sz w:val="20"/>
                <w:szCs w:val="20"/>
              </w:rPr>
            </w:pPr>
            <w:r w:rsidRPr="00DF572C">
              <w:rPr>
                <w:rFonts w:eastAsia="Times New Roman" w:cstheme="minorHAnsi"/>
                <w:color w:val="000000"/>
                <w:sz w:val="20"/>
                <w:szCs w:val="20"/>
              </w:rPr>
              <w:t> </w:t>
            </w:r>
          </w:p>
        </w:tc>
      </w:tr>
      <w:tr w:rsidR="00DF572C" w:rsidRPr="00DF572C" w14:paraId="2F2AD9DB" w14:textId="77777777" w:rsidTr="00DF572C">
        <w:trPr>
          <w:gridAfter w:val="1"/>
          <w:wAfter w:w="2262" w:type="dxa"/>
        </w:trPr>
        <w:tc>
          <w:tcPr>
            <w:tcW w:w="4204" w:type="dxa"/>
            <w:shd w:val="clear" w:color="auto" w:fill="DDEFF7"/>
            <w:tcMar>
              <w:top w:w="15" w:type="dxa"/>
              <w:left w:w="0" w:type="dxa"/>
              <w:bottom w:w="0" w:type="dxa"/>
              <w:right w:w="15" w:type="dxa"/>
            </w:tcMar>
            <w:hideMark/>
          </w:tcPr>
          <w:p w14:paraId="33DD2324" w14:textId="77777777" w:rsidR="00DF572C" w:rsidRPr="00DF572C" w:rsidRDefault="00DF572C" w:rsidP="00DF572C">
            <w:pPr>
              <w:spacing w:after="0" w:line="240" w:lineRule="auto"/>
              <w:ind w:right="2880"/>
              <w:rPr>
                <w:rFonts w:eastAsia="Times New Roman" w:cstheme="minorHAnsi"/>
                <w:color w:val="000000"/>
                <w:sz w:val="20"/>
                <w:szCs w:val="20"/>
              </w:rPr>
            </w:pPr>
            <w:r w:rsidRPr="00DF572C">
              <w:rPr>
                <w:rFonts w:eastAsia="Times New Roman" w:cstheme="minorHAnsi"/>
                <w:color w:val="000000"/>
                <w:sz w:val="20"/>
                <w:szCs w:val="20"/>
              </w:rPr>
              <w:t>Class IX Shares</w:t>
            </w:r>
          </w:p>
        </w:tc>
        <w:tc>
          <w:tcPr>
            <w:tcW w:w="2710" w:type="dxa"/>
            <w:gridSpan w:val="2"/>
            <w:shd w:val="clear" w:color="auto" w:fill="DDEFF7"/>
            <w:noWrap/>
            <w:tcMar>
              <w:top w:w="15" w:type="dxa"/>
              <w:left w:w="0" w:type="dxa"/>
              <w:bottom w:w="0" w:type="dxa"/>
              <w:right w:w="15" w:type="dxa"/>
            </w:tcMar>
            <w:vAlign w:val="bottom"/>
            <w:hideMark/>
          </w:tcPr>
          <w:p w14:paraId="4599E762" w14:textId="77777777" w:rsidR="00DF572C" w:rsidRPr="00DF572C" w:rsidRDefault="00DF572C" w:rsidP="00DF572C">
            <w:pPr>
              <w:spacing w:after="0" w:line="240" w:lineRule="auto"/>
              <w:ind w:right="2478"/>
              <w:rPr>
                <w:rFonts w:eastAsia="Times New Roman" w:cstheme="minorHAnsi"/>
                <w:color w:val="000000"/>
                <w:sz w:val="20"/>
                <w:szCs w:val="20"/>
              </w:rPr>
            </w:pPr>
            <w:r w:rsidRPr="00DF572C">
              <w:rPr>
                <w:rFonts w:eastAsia="Times New Roman" w:cstheme="minorHAnsi"/>
                <w:color w:val="000000"/>
                <w:sz w:val="20"/>
                <w:szCs w:val="20"/>
              </w:rPr>
              <w:t>$</w:t>
            </w:r>
          </w:p>
        </w:tc>
        <w:tc>
          <w:tcPr>
            <w:tcW w:w="3976" w:type="dxa"/>
            <w:shd w:val="clear" w:color="auto" w:fill="DDEFF7"/>
            <w:noWrap/>
            <w:tcMar>
              <w:top w:w="15" w:type="dxa"/>
              <w:left w:w="0" w:type="dxa"/>
              <w:bottom w:w="0" w:type="dxa"/>
              <w:right w:w="15" w:type="dxa"/>
            </w:tcMar>
            <w:hideMark/>
          </w:tcPr>
          <w:p w14:paraId="3C4E6322" w14:textId="77777777" w:rsidR="00DF572C" w:rsidRPr="00DF572C" w:rsidRDefault="00DF572C" w:rsidP="00DF572C">
            <w:pPr>
              <w:spacing w:after="0" w:line="240" w:lineRule="auto"/>
              <w:ind w:right="2880"/>
              <w:rPr>
                <w:rFonts w:eastAsia="Times New Roman" w:cstheme="minorHAnsi"/>
                <w:color w:val="000000"/>
                <w:sz w:val="20"/>
                <w:szCs w:val="20"/>
              </w:rPr>
            </w:pPr>
            <w:r w:rsidRPr="00DF572C">
              <w:rPr>
                <w:rFonts w:eastAsia="Times New Roman" w:cstheme="minorHAnsi"/>
                <w:color w:val="000000"/>
                <w:sz w:val="20"/>
                <w:szCs w:val="20"/>
              </w:rPr>
              <w:t>0.1274</w:t>
            </w:r>
          </w:p>
        </w:tc>
        <w:tc>
          <w:tcPr>
            <w:tcW w:w="2970" w:type="dxa"/>
            <w:gridSpan w:val="2"/>
            <w:shd w:val="clear" w:color="auto" w:fill="DDEFF7"/>
            <w:noWrap/>
            <w:tcMar>
              <w:top w:w="15" w:type="dxa"/>
              <w:left w:w="0" w:type="dxa"/>
              <w:bottom w:w="0" w:type="dxa"/>
              <w:right w:w="15" w:type="dxa"/>
            </w:tcMar>
            <w:vAlign w:val="bottom"/>
            <w:hideMark/>
          </w:tcPr>
          <w:p w14:paraId="263DE299" w14:textId="77777777" w:rsidR="00DF572C" w:rsidRPr="00DF572C" w:rsidRDefault="00DF572C" w:rsidP="00DF572C">
            <w:pPr>
              <w:spacing w:after="0" w:line="240" w:lineRule="auto"/>
              <w:ind w:right="2880"/>
              <w:rPr>
                <w:rFonts w:eastAsia="Times New Roman" w:cstheme="minorHAnsi"/>
                <w:color w:val="000000"/>
                <w:sz w:val="20"/>
                <w:szCs w:val="20"/>
              </w:rPr>
            </w:pPr>
            <w:r w:rsidRPr="00DF572C">
              <w:rPr>
                <w:rFonts w:eastAsia="Times New Roman" w:cstheme="minorHAnsi"/>
                <w:color w:val="000000"/>
                <w:sz w:val="20"/>
                <w:szCs w:val="20"/>
              </w:rPr>
              <w:t> </w:t>
            </w:r>
          </w:p>
        </w:tc>
      </w:tr>
    </w:tbl>
    <w:p w14:paraId="5998D60E" w14:textId="77777777" w:rsidR="00DF572C" w:rsidRPr="00DF572C" w:rsidRDefault="00DF572C" w:rsidP="00DF572C">
      <w:pPr>
        <w:spacing w:after="0" w:line="240" w:lineRule="auto"/>
        <w:ind w:right="2880"/>
        <w:rPr>
          <w:rFonts w:eastAsia="Times New Roman" w:cstheme="minorHAnsi"/>
          <w:color w:val="000000"/>
          <w:sz w:val="20"/>
          <w:szCs w:val="20"/>
        </w:rPr>
      </w:pPr>
    </w:p>
    <w:p w14:paraId="26806E24" w14:textId="02912C36" w:rsidR="00DF572C" w:rsidRPr="00DF572C" w:rsidRDefault="00DF572C" w:rsidP="00DF572C">
      <w:pPr>
        <w:shd w:val="clear" w:color="auto" w:fill="FFFFFF"/>
        <w:spacing w:line="240" w:lineRule="auto"/>
        <w:rPr>
          <w:rFonts w:eastAsia="Times New Roman" w:cstheme="minorHAnsi"/>
          <w:color w:val="000000"/>
          <w:sz w:val="20"/>
          <w:szCs w:val="20"/>
        </w:rPr>
      </w:pPr>
      <w:r w:rsidRPr="00DF572C">
        <w:rPr>
          <w:rFonts w:eastAsia="Times New Roman" w:cstheme="minorHAnsi"/>
          <w:color w:val="000000"/>
          <w:sz w:val="20"/>
          <w:szCs w:val="20"/>
        </w:rPr>
        <w:t xml:space="preserve">The net distributions for each class of common stock (which represents the gross distributions described above less any distribution fee for the applicable class of common stock as described in the Company’s applicable prospectus) are payable to stockholders of record immediately prior to the close of business on </w:t>
      </w:r>
      <w:proofErr w:type="gramStart"/>
      <w:r w:rsidRPr="00DF572C">
        <w:rPr>
          <w:rFonts w:eastAsia="Times New Roman" w:cstheme="minorHAnsi"/>
          <w:color w:val="000000"/>
          <w:sz w:val="20"/>
          <w:szCs w:val="20"/>
        </w:rPr>
        <w:t>September 30, 2021</w:t>
      </w:r>
      <w:r w:rsidR="007A4FEB">
        <w:rPr>
          <w:rFonts w:eastAsia="Times New Roman" w:cstheme="minorHAnsi"/>
          <w:color w:val="000000"/>
          <w:sz w:val="20"/>
          <w:szCs w:val="20"/>
        </w:rPr>
        <w:t>,</w:t>
      </w:r>
      <w:r w:rsidRPr="00DF572C">
        <w:rPr>
          <w:rFonts w:eastAsia="Times New Roman" w:cstheme="minorHAnsi"/>
          <w:color w:val="000000"/>
          <w:sz w:val="20"/>
          <w:szCs w:val="20"/>
        </w:rPr>
        <w:t xml:space="preserve"> and</w:t>
      </w:r>
      <w:proofErr w:type="gramEnd"/>
      <w:r w:rsidRPr="00DF572C">
        <w:rPr>
          <w:rFonts w:eastAsia="Times New Roman" w:cstheme="minorHAnsi"/>
          <w:color w:val="000000"/>
          <w:sz w:val="20"/>
          <w:szCs w:val="20"/>
        </w:rPr>
        <w:t xml:space="preserve"> will be paid on or about October 7, 2021. These distributions will be paid in cash or reinvested in shares of the Company’s common stock for stockholders participating in the Company’s distribution reinvestment plan. Some or </w:t>
      </w:r>
      <w:proofErr w:type="gramStart"/>
      <w:r w:rsidRPr="00DF572C">
        <w:rPr>
          <w:rFonts w:eastAsia="Times New Roman" w:cstheme="minorHAnsi"/>
          <w:color w:val="000000"/>
          <w:sz w:val="20"/>
          <w:szCs w:val="20"/>
        </w:rPr>
        <w:t>all of</w:t>
      </w:r>
      <w:proofErr w:type="gramEnd"/>
      <w:r w:rsidRPr="00DF572C">
        <w:rPr>
          <w:rFonts w:eastAsia="Times New Roman" w:cstheme="minorHAnsi"/>
          <w:color w:val="000000"/>
          <w:sz w:val="20"/>
          <w:szCs w:val="20"/>
        </w:rPr>
        <w:t xml:space="preserve"> the cash distributions may be paid from sources other than cash flow from operations.</w:t>
      </w:r>
    </w:p>
    <w:p w14:paraId="4DFA85F9" w14:textId="77777777" w:rsidR="00DF572C" w:rsidRDefault="00DF572C"/>
    <w:sectPr w:rsidR="00DF572C" w:rsidSect="00DF572C">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72C"/>
    <w:rsid w:val="00316718"/>
    <w:rsid w:val="003C6519"/>
    <w:rsid w:val="007A4FEB"/>
    <w:rsid w:val="00DF572C"/>
    <w:rsid w:val="00ED6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BB890"/>
  <w15:chartTrackingRefBased/>
  <w15:docId w15:val="{47B18235-9482-4550-A771-A2DF5E20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12570">
      <w:bodyDiv w:val="1"/>
      <w:marLeft w:val="0"/>
      <w:marRight w:val="0"/>
      <w:marTop w:val="0"/>
      <w:marBottom w:val="0"/>
      <w:divBdr>
        <w:top w:val="none" w:sz="0" w:space="0" w:color="auto"/>
        <w:left w:val="none" w:sz="0" w:space="0" w:color="auto"/>
        <w:bottom w:val="none" w:sz="0" w:space="0" w:color="auto"/>
        <w:right w:val="none" w:sz="0" w:space="0" w:color="auto"/>
      </w:divBdr>
      <w:divsChild>
        <w:div w:id="524442872">
          <w:marLeft w:val="0"/>
          <w:marRight w:val="0"/>
          <w:marTop w:val="0"/>
          <w:marBottom w:val="0"/>
          <w:divBdr>
            <w:top w:val="none" w:sz="0" w:space="0" w:color="auto"/>
            <w:left w:val="none" w:sz="0" w:space="0" w:color="auto"/>
            <w:bottom w:val="none" w:sz="0" w:space="0" w:color="auto"/>
            <w:right w:val="none" w:sz="0" w:space="0" w:color="auto"/>
          </w:divBdr>
        </w:div>
      </w:divsChild>
    </w:div>
    <w:div w:id="122895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Sprow</dc:creator>
  <cp:keywords/>
  <dc:description/>
  <cp:lastModifiedBy>James Sprow</cp:lastModifiedBy>
  <cp:revision>1</cp:revision>
  <dcterms:created xsi:type="dcterms:W3CDTF">2021-10-06T14:45:00Z</dcterms:created>
  <dcterms:modified xsi:type="dcterms:W3CDTF">2021-10-06T14:57:00Z</dcterms:modified>
</cp:coreProperties>
</file>